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B0B" w:rsidRDefault="00503B0B" w:rsidP="00503B0B">
      <w:pPr>
        <w:spacing w:after="0"/>
        <w:jc w:val="center"/>
        <w:rPr>
          <w:rFonts w:asciiTheme="minorHAnsi" w:hAnsiTheme="minorHAnsi"/>
          <w:b/>
          <w:sz w:val="28"/>
          <w:szCs w:val="24"/>
          <w:lang w:val="en-GB" w:eastAsia="en-GB"/>
        </w:rPr>
      </w:pPr>
      <w:bookmarkStart w:id="0" w:name="_GoBack"/>
      <w:bookmarkEnd w:id="0"/>
    </w:p>
    <w:p w:rsidR="00503B0B" w:rsidRDefault="00503B0B" w:rsidP="00503B0B">
      <w:pPr>
        <w:spacing w:after="0"/>
        <w:jc w:val="center"/>
        <w:rPr>
          <w:rFonts w:asciiTheme="minorHAnsi" w:hAnsiTheme="minorHAnsi"/>
          <w:b/>
          <w:sz w:val="28"/>
          <w:szCs w:val="24"/>
          <w:lang w:val="en-GB" w:eastAsia="en-GB"/>
        </w:rPr>
      </w:pPr>
      <w:r>
        <w:rPr>
          <w:rFonts w:asciiTheme="minorHAnsi" w:hAnsiTheme="minorHAnsi"/>
          <w:b/>
          <w:sz w:val="28"/>
          <w:szCs w:val="24"/>
          <w:lang w:val="en-GB" w:eastAsia="en-GB"/>
        </w:rPr>
        <w:t xml:space="preserve">Session </w:t>
      </w:r>
      <w:r w:rsidR="00702FF6">
        <w:rPr>
          <w:rFonts w:asciiTheme="minorHAnsi" w:hAnsiTheme="minorHAnsi"/>
          <w:b/>
          <w:sz w:val="28"/>
          <w:szCs w:val="24"/>
          <w:lang w:val="en-GB" w:eastAsia="en-GB"/>
        </w:rPr>
        <w:t>2</w:t>
      </w:r>
      <w:r>
        <w:rPr>
          <w:rFonts w:asciiTheme="minorHAnsi" w:hAnsiTheme="minorHAnsi"/>
          <w:b/>
          <w:sz w:val="28"/>
          <w:szCs w:val="24"/>
          <w:lang w:val="en-GB" w:eastAsia="en-GB"/>
        </w:rPr>
        <w:t xml:space="preserve"> – </w:t>
      </w:r>
      <w:r w:rsidR="00702FF6">
        <w:rPr>
          <w:rFonts w:asciiTheme="minorHAnsi" w:hAnsiTheme="minorHAnsi"/>
          <w:b/>
          <w:sz w:val="28"/>
          <w:szCs w:val="24"/>
          <w:lang w:val="en-GB" w:eastAsia="en-GB"/>
        </w:rPr>
        <w:t>EU Development and Cooperation Results Framework</w:t>
      </w:r>
    </w:p>
    <w:p w:rsidR="00503B0B" w:rsidRDefault="00503B0B" w:rsidP="00503B0B">
      <w:pPr>
        <w:spacing w:after="0"/>
        <w:jc w:val="center"/>
        <w:rPr>
          <w:rFonts w:asciiTheme="minorHAnsi" w:hAnsiTheme="minorHAnsi"/>
          <w:b/>
          <w:sz w:val="28"/>
          <w:szCs w:val="24"/>
          <w:lang w:val="en-GB" w:eastAsia="en-GB"/>
        </w:rPr>
      </w:pPr>
    </w:p>
    <w:p w:rsidR="003D7E67" w:rsidRPr="00503B0B" w:rsidRDefault="003D7E67" w:rsidP="00503B0B">
      <w:pPr>
        <w:spacing w:after="0"/>
        <w:jc w:val="center"/>
        <w:rPr>
          <w:rFonts w:ascii="Calibri" w:hAnsi="Calibri"/>
          <w:b/>
          <w:lang w:val="en-GB"/>
        </w:rPr>
      </w:pPr>
      <w:r w:rsidRPr="00503B0B">
        <w:rPr>
          <w:rFonts w:ascii="Calibri" w:hAnsi="Calibri"/>
          <w:b/>
          <w:lang w:val="en-GB"/>
        </w:rPr>
        <w:t>B</w:t>
      </w:r>
      <w:r w:rsidRPr="00503B0B">
        <w:rPr>
          <w:rFonts w:asciiTheme="minorHAnsi" w:hAnsiTheme="minorHAnsi"/>
          <w:b/>
          <w:szCs w:val="24"/>
          <w:lang w:val="en-GB" w:eastAsia="en-GB"/>
        </w:rPr>
        <w:t>ACKGROUND</w:t>
      </w:r>
    </w:p>
    <w:p w:rsidR="003D7E67" w:rsidRDefault="003D7E67" w:rsidP="00503B0B">
      <w:pPr>
        <w:spacing w:after="0"/>
        <w:rPr>
          <w:rFonts w:ascii="Calibri" w:hAnsi="Calibri"/>
          <w:lang w:val="en-GB"/>
        </w:rPr>
      </w:pPr>
    </w:p>
    <w:p w:rsidR="00702FF6" w:rsidRPr="00E245BC" w:rsidRDefault="00702FF6" w:rsidP="00702FF6">
      <w:pPr>
        <w:rPr>
          <w:rFonts w:asciiTheme="minorHAnsi" w:hAnsiTheme="minorHAnsi" w:cs="Calibri"/>
          <w:lang w:val="en-GB"/>
        </w:rPr>
      </w:pPr>
      <w:r w:rsidRPr="00E245BC">
        <w:rPr>
          <w:rFonts w:asciiTheme="minorHAnsi" w:hAnsiTheme="minorHAnsi" w:cs="Calibri"/>
          <w:lang w:val="en-GB"/>
        </w:rPr>
        <w:t xml:space="preserve">In the 2011 Agenda for Change Communication and the related Council Conclusions, the EU and its Member States committed to strengthen their capacity for monitoring and evaluating development results. In December 2013 the European Commission issued the Staff Working Document ‘Paving the way to an EU Development and Cooperation Results Framework’ </w:t>
      </w:r>
      <w:r w:rsidRPr="00E245BC">
        <w:rPr>
          <w:rFonts w:asciiTheme="minorHAnsi" w:hAnsiTheme="minorHAnsi" w:cs="Calibri"/>
          <w:i/>
          <w:lang w:val="en-GB"/>
        </w:rPr>
        <w:t>(2013) 503</w:t>
      </w:r>
      <w:r w:rsidRPr="00E245BC">
        <w:rPr>
          <w:rFonts w:asciiTheme="minorHAnsi" w:hAnsiTheme="minorHAnsi" w:cs="Calibri"/>
          <w:lang w:val="en-GB"/>
        </w:rPr>
        <w:t xml:space="preserve"> which sets out the key approaches the EU will adopt to monitor and report results in an aggregated manner. </w:t>
      </w:r>
    </w:p>
    <w:p w:rsidR="00702FF6" w:rsidRPr="00E245BC" w:rsidRDefault="00702FF6" w:rsidP="00702FF6">
      <w:pPr>
        <w:rPr>
          <w:rFonts w:asciiTheme="minorHAnsi" w:hAnsiTheme="minorHAnsi" w:cs="Calibri"/>
          <w:lang w:val="en-GB"/>
        </w:rPr>
      </w:pPr>
      <w:r w:rsidRPr="00E245BC">
        <w:rPr>
          <w:rFonts w:asciiTheme="minorHAnsi" w:hAnsiTheme="minorHAnsi" w:cs="Calibri"/>
          <w:lang w:val="en-GB"/>
        </w:rPr>
        <w:t>T</w:t>
      </w:r>
      <w:r w:rsidR="0004211C" w:rsidRPr="00E245BC">
        <w:rPr>
          <w:rFonts w:asciiTheme="minorHAnsi" w:hAnsiTheme="minorHAnsi" w:cs="Calibri"/>
          <w:lang w:val="en-GB"/>
        </w:rPr>
        <w:t xml:space="preserve">he </w:t>
      </w:r>
      <w:r w:rsidR="0025611E">
        <w:rPr>
          <w:rFonts w:asciiTheme="minorHAnsi" w:hAnsiTheme="minorHAnsi" w:cs="Calibri"/>
          <w:lang w:val="en-GB"/>
        </w:rPr>
        <w:t xml:space="preserve">key development will be the creation of an EU </w:t>
      </w:r>
      <w:r w:rsidR="0004211C" w:rsidRPr="00E245BC">
        <w:rPr>
          <w:rFonts w:asciiTheme="minorHAnsi" w:hAnsiTheme="minorHAnsi" w:cs="Calibri"/>
          <w:lang w:val="en-GB"/>
        </w:rPr>
        <w:t>Re</w:t>
      </w:r>
      <w:r w:rsidRPr="00E245BC">
        <w:rPr>
          <w:rFonts w:asciiTheme="minorHAnsi" w:hAnsiTheme="minorHAnsi" w:cs="Calibri"/>
          <w:lang w:val="en-GB"/>
        </w:rPr>
        <w:t>s</w:t>
      </w:r>
      <w:r w:rsidR="0004211C" w:rsidRPr="00E245BC">
        <w:rPr>
          <w:rFonts w:asciiTheme="minorHAnsi" w:hAnsiTheme="minorHAnsi" w:cs="Calibri"/>
          <w:lang w:val="en-GB"/>
        </w:rPr>
        <w:t>u</w:t>
      </w:r>
      <w:r w:rsidR="0025611E">
        <w:rPr>
          <w:rFonts w:asciiTheme="minorHAnsi" w:hAnsiTheme="minorHAnsi" w:cs="Calibri"/>
          <w:lang w:val="en-GB"/>
        </w:rPr>
        <w:t xml:space="preserve">lts Framework. This will </w:t>
      </w:r>
      <w:r w:rsidRPr="00E245BC">
        <w:rPr>
          <w:rFonts w:asciiTheme="minorHAnsi" w:hAnsiTheme="minorHAnsi" w:cs="Calibri"/>
          <w:lang w:val="en-GB"/>
        </w:rPr>
        <w:t xml:space="preserve">provide the basis for information on results that have been achieved with funding from EU external assistance programmes both for management purposes </w:t>
      </w:r>
      <w:r w:rsidR="0004211C" w:rsidRPr="00E245BC">
        <w:rPr>
          <w:rFonts w:asciiTheme="minorHAnsi" w:hAnsiTheme="minorHAnsi" w:cs="Calibri"/>
          <w:lang w:val="en-GB"/>
        </w:rPr>
        <w:t>and to ensure accountability/transparency to external stakeholders.</w:t>
      </w:r>
    </w:p>
    <w:p w:rsidR="00702FF6" w:rsidRPr="00710E17" w:rsidRDefault="00702FF6" w:rsidP="00702FF6">
      <w:pPr>
        <w:rPr>
          <w:rFonts w:asciiTheme="minorHAnsi" w:hAnsiTheme="minorHAnsi" w:cs="Calibri"/>
          <w:lang w:val="en-GB"/>
        </w:rPr>
      </w:pPr>
      <w:r w:rsidRPr="00E245BC">
        <w:rPr>
          <w:rFonts w:asciiTheme="minorHAnsi" w:hAnsiTheme="minorHAnsi" w:cs="Calibri"/>
          <w:lang w:val="en-GB"/>
        </w:rPr>
        <w:t xml:space="preserve">Drawing on other donors’ experiences, the EU Development and Cooperation Results Framework will be split into four levels: level 1 includes indicators to monitor global development progress, level 2 indicators more specifically track results towards which EU funded operations contribute; and level 3 and 4 indicators focus on organisational effectiveness and efficiency. </w:t>
      </w:r>
    </w:p>
    <w:p w:rsidR="003D7E67" w:rsidRDefault="003D7E67" w:rsidP="00503B0B">
      <w:pPr>
        <w:spacing w:after="0"/>
        <w:rPr>
          <w:rFonts w:ascii="Calibri" w:hAnsi="Calibri"/>
          <w:lang w:val="en-GB"/>
        </w:rPr>
      </w:pPr>
    </w:p>
    <w:p w:rsidR="003D7E67" w:rsidRPr="00503B0B" w:rsidRDefault="003D7E67" w:rsidP="00503B0B">
      <w:pPr>
        <w:spacing w:after="0"/>
        <w:jc w:val="center"/>
        <w:rPr>
          <w:rFonts w:ascii="Calibri" w:hAnsi="Calibri"/>
          <w:b/>
          <w:lang w:val="en-GB"/>
        </w:rPr>
      </w:pPr>
      <w:r w:rsidRPr="00503B0B">
        <w:rPr>
          <w:rFonts w:ascii="Calibri" w:hAnsi="Calibri"/>
          <w:b/>
          <w:lang w:val="en-GB"/>
        </w:rPr>
        <w:t>ISSUES AND CHALLENGES</w:t>
      </w:r>
    </w:p>
    <w:p w:rsidR="003D7E67" w:rsidRDefault="003D7E67" w:rsidP="00503B0B">
      <w:pPr>
        <w:spacing w:after="0"/>
        <w:rPr>
          <w:rFonts w:ascii="Calibri" w:hAnsi="Calibri"/>
          <w:lang w:val="en-GB"/>
        </w:rPr>
      </w:pPr>
    </w:p>
    <w:p w:rsidR="003D7E67" w:rsidRDefault="003D7E67" w:rsidP="00503B0B">
      <w:pPr>
        <w:spacing w:after="0"/>
        <w:rPr>
          <w:rFonts w:ascii="Calibri" w:hAnsi="Calibri"/>
          <w:lang w:val="en-GB"/>
        </w:rPr>
      </w:pPr>
    </w:p>
    <w:p w:rsidR="003D7E67" w:rsidRDefault="0004211C" w:rsidP="004B27D6">
      <w:pPr>
        <w:pStyle w:val="ListParagraph"/>
        <w:numPr>
          <w:ilvl w:val="0"/>
          <w:numId w:val="1"/>
        </w:numPr>
        <w:spacing w:after="0"/>
        <w:rPr>
          <w:rFonts w:ascii="Calibri" w:hAnsi="Calibri"/>
          <w:lang w:val="en-GB"/>
        </w:rPr>
      </w:pPr>
      <w:r>
        <w:rPr>
          <w:rFonts w:ascii="Calibri" w:hAnsi="Calibri"/>
          <w:lang w:val="en-GB"/>
        </w:rPr>
        <w:t xml:space="preserve">Reporting on results: </w:t>
      </w:r>
      <w:r w:rsidR="00110E4D">
        <w:rPr>
          <w:rFonts w:ascii="Calibri" w:hAnsi="Calibri"/>
          <w:lang w:val="en-GB"/>
        </w:rPr>
        <w:t>"</w:t>
      </w:r>
      <w:r>
        <w:rPr>
          <w:rFonts w:ascii="Calibri" w:hAnsi="Calibri"/>
          <w:lang w:val="en-GB"/>
        </w:rPr>
        <w:t>Quality</w:t>
      </w:r>
      <w:r w:rsidR="00110E4D">
        <w:rPr>
          <w:rFonts w:ascii="Calibri" w:hAnsi="Calibri"/>
          <w:lang w:val="en-GB"/>
        </w:rPr>
        <w:t>"</w:t>
      </w:r>
      <w:r>
        <w:rPr>
          <w:rFonts w:ascii="Calibri" w:hAnsi="Calibri"/>
          <w:lang w:val="en-GB"/>
        </w:rPr>
        <w:t xml:space="preserve"> of results and indicators needs to be improved and screened at programming, identification and formulation stage;</w:t>
      </w:r>
    </w:p>
    <w:p w:rsidR="0004211C" w:rsidRDefault="0004211C" w:rsidP="004B27D6">
      <w:pPr>
        <w:pStyle w:val="ListParagraph"/>
        <w:numPr>
          <w:ilvl w:val="0"/>
          <w:numId w:val="1"/>
        </w:numPr>
        <w:spacing w:after="0"/>
        <w:rPr>
          <w:rFonts w:ascii="Calibri" w:hAnsi="Calibri"/>
          <w:lang w:val="en-GB"/>
        </w:rPr>
      </w:pPr>
      <w:r>
        <w:rPr>
          <w:rFonts w:ascii="Calibri" w:hAnsi="Calibri"/>
          <w:lang w:val="en-GB"/>
        </w:rPr>
        <w:t>Reporting on</w:t>
      </w:r>
      <w:r w:rsidR="00110E4D">
        <w:rPr>
          <w:rFonts w:ascii="Calibri" w:hAnsi="Calibri"/>
          <w:lang w:val="en-GB"/>
        </w:rPr>
        <w:t xml:space="preserve"> results: Specific provisions in legal agreements and follow-up by Delegations is pivotal to ensure adequate progress and final reporting by implementing partners;</w:t>
      </w:r>
    </w:p>
    <w:p w:rsidR="00110E4D" w:rsidRDefault="00110E4D" w:rsidP="004B27D6">
      <w:pPr>
        <w:pStyle w:val="ListParagraph"/>
        <w:numPr>
          <w:ilvl w:val="0"/>
          <w:numId w:val="1"/>
        </w:numPr>
        <w:spacing w:after="0"/>
        <w:rPr>
          <w:rFonts w:ascii="Calibri" w:hAnsi="Calibri"/>
          <w:lang w:val="en-GB"/>
        </w:rPr>
      </w:pPr>
      <w:r>
        <w:rPr>
          <w:rFonts w:ascii="Calibri" w:hAnsi="Calibri"/>
          <w:lang w:val="en-GB"/>
        </w:rPr>
        <w:t xml:space="preserve">Reporting on results: Technical assistance to partners (especially partner Governments) on </w:t>
      </w:r>
      <w:r w:rsidRPr="00E245BC">
        <w:rPr>
          <w:rFonts w:ascii="Calibri" w:hAnsi="Calibri"/>
          <w:i/>
          <w:lang w:val="en-GB"/>
        </w:rPr>
        <w:t>monitoring for evaluation</w:t>
      </w:r>
      <w:r>
        <w:rPr>
          <w:rFonts w:ascii="Calibri" w:hAnsi="Calibri"/>
          <w:lang w:val="en-GB"/>
        </w:rPr>
        <w:t xml:space="preserve"> should be stepped up. ROM to</w:t>
      </w:r>
      <w:r w:rsidR="00782392">
        <w:rPr>
          <w:rFonts w:ascii="Calibri" w:hAnsi="Calibri"/>
          <w:lang w:val="en-GB"/>
        </w:rPr>
        <w:t xml:space="preserve"> play a role in the next future;</w:t>
      </w:r>
    </w:p>
    <w:p w:rsidR="0004211C" w:rsidRDefault="0004211C" w:rsidP="0004211C">
      <w:pPr>
        <w:pStyle w:val="ListParagraph"/>
        <w:numPr>
          <w:ilvl w:val="0"/>
          <w:numId w:val="1"/>
        </w:numPr>
        <w:spacing w:after="0"/>
        <w:rPr>
          <w:rFonts w:ascii="Calibri" w:hAnsi="Calibri"/>
          <w:lang w:val="en-GB"/>
        </w:rPr>
      </w:pPr>
      <w:r>
        <w:rPr>
          <w:rFonts w:ascii="Calibri" w:hAnsi="Calibri"/>
          <w:lang w:val="en-GB"/>
        </w:rPr>
        <w:t xml:space="preserve">Results framework: Definition of a set of </w:t>
      </w:r>
      <w:proofErr w:type="spellStart"/>
      <w:r>
        <w:rPr>
          <w:rFonts w:ascii="Calibri" w:hAnsi="Calibri"/>
          <w:lang w:val="en-GB"/>
        </w:rPr>
        <w:t>aggregatable</w:t>
      </w:r>
      <w:proofErr w:type="spellEnd"/>
      <w:r>
        <w:rPr>
          <w:rFonts w:ascii="Calibri" w:hAnsi="Calibri"/>
          <w:lang w:val="en-GB"/>
        </w:rPr>
        <w:t xml:space="preserve"> indicators adequately covering EU development assistance priorities</w:t>
      </w:r>
      <w:r w:rsidR="00110E4D">
        <w:rPr>
          <w:rFonts w:ascii="Calibri" w:hAnsi="Calibri"/>
          <w:lang w:val="en-GB"/>
        </w:rPr>
        <w:t xml:space="preserve"> is a challenge</w:t>
      </w:r>
      <w:r w:rsidR="00710E17">
        <w:rPr>
          <w:rFonts w:ascii="Calibri" w:hAnsi="Calibri"/>
          <w:lang w:val="en-GB"/>
        </w:rPr>
        <w:t>. Close interaction Delegation-HQ is needed</w:t>
      </w:r>
      <w:r>
        <w:rPr>
          <w:rFonts w:ascii="Calibri" w:hAnsi="Calibri"/>
          <w:lang w:val="en-GB"/>
        </w:rPr>
        <w:t>;</w:t>
      </w:r>
    </w:p>
    <w:p w:rsidR="00110E4D" w:rsidRDefault="00775524" w:rsidP="0004211C">
      <w:pPr>
        <w:pStyle w:val="ListParagraph"/>
        <w:numPr>
          <w:ilvl w:val="0"/>
          <w:numId w:val="1"/>
        </w:numPr>
        <w:spacing w:after="0"/>
        <w:rPr>
          <w:rFonts w:ascii="Calibri" w:hAnsi="Calibri"/>
          <w:lang w:val="en-GB"/>
        </w:rPr>
      </w:pPr>
      <w:r>
        <w:rPr>
          <w:rFonts w:ascii="Calibri" w:hAnsi="Calibri"/>
          <w:lang w:val="en-GB"/>
        </w:rPr>
        <w:t>Results framework: D</w:t>
      </w:r>
      <w:r w:rsidR="00110E4D">
        <w:rPr>
          <w:rFonts w:ascii="Calibri" w:hAnsi="Calibri"/>
          <w:lang w:val="en-GB"/>
        </w:rPr>
        <w:t>ata reporting on RF indicators fr</w:t>
      </w:r>
      <w:r>
        <w:rPr>
          <w:rFonts w:ascii="Calibri" w:hAnsi="Calibri"/>
          <w:lang w:val="en-GB"/>
        </w:rPr>
        <w:t>o</w:t>
      </w:r>
      <w:r w:rsidR="00110E4D">
        <w:rPr>
          <w:rFonts w:ascii="Calibri" w:hAnsi="Calibri"/>
          <w:lang w:val="en-GB"/>
        </w:rPr>
        <w:t xml:space="preserve">m Delegations to HQ (end of year reports and/or completion reports) is a </w:t>
      </w:r>
      <w:r>
        <w:rPr>
          <w:rFonts w:ascii="Calibri" w:hAnsi="Calibri"/>
          <w:lang w:val="en-GB"/>
        </w:rPr>
        <w:t xml:space="preserve">substantial </w:t>
      </w:r>
      <w:r w:rsidR="00110E4D">
        <w:rPr>
          <w:rFonts w:ascii="Calibri" w:hAnsi="Calibri"/>
          <w:lang w:val="en-GB"/>
        </w:rPr>
        <w:t xml:space="preserve">change compared to </w:t>
      </w:r>
      <w:r w:rsidR="00110E4D" w:rsidRPr="00E245BC">
        <w:rPr>
          <w:rFonts w:ascii="Calibri" w:hAnsi="Calibri"/>
          <w:i/>
          <w:lang w:val="en-GB"/>
        </w:rPr>
        <w:t>status quo</w:t>
      </w:r>
      <w:r w:rsidR="00110E4D">
        <w:rPr>
          <w:rFonts w:ascii="Calibri" w:hAnsi="Calibri"/>
          <w:lang w:val="en-GB"/>
        </w:rPr>
        <w:t>;</w:t>
      </w:r>
    </w:p>
    <w:p w:rsidR="00110E4D" w:rsidRPr="004B27D6" w:rsidRDefault="00110E4D" w:rsidP="0004211C">
      <w:pPr>
        <w:pStyle w:val="ListParagraph"/>
        <w:numPr>
          <w:ilvl w:val="0"/>
          <w:numId w:val="1"/>
        </w:numPr>
        <w:spacing w:after="0"/>
        <w:rPr>
          <w:rFonts w:ascii="Calibri" w:hAnsi="Calibri"/>
          <w:lang w:val="en-GB"/>
        </w:rPr>
      </w:pPr>
      <w:r>
        <w:rPr>
          <w:rFonts w:ascii="Calibri" w:hAnsi="Calibri"/>
          <w:lang w:val="en-GB"/>
        </w:rPr>
        <w:t>Results framework: New IT tools need to be developed in order to reduce workload on monitoring and reporting</w:t>
      </w:r>
      <w:r w:rsidR="00782392">
        <w:rPr>
          <w:rFonts w:ascii="Calibri" w:hAnsi="Calibri"/>
          <w:lang w:val="en-GB"/>
        </w:rPr>
        <w:t>.</w:t>
      </w:r>
    </w:p>
    <w:p w:rsidR="004B27D6" w:rsidRDefault="004B27D6" w:rsidP="00503B0B">
      <w:pPr>
        <w:spacing w:after="0"/>
        <w:rPr>
          <w:rFonts w:ascii="Calibri" w:hAnsi="Calibri"/>
          <w:lang w:val="en-GB"/>
        </w:rPr>
      </w:pPr>
    </w:p>
    <w:sectPr w:rsidR="004B27D6" w:rsidSect="00503B0B">
      <w:headerReference w:type="default" r:id="rId7"/>
      <w:pgSz w:w="11906" w:h="16838"/>
      <w:pgMar w:top="198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34E" w:rsidRDefault="0012734E" w:rsidP="00503B0B">
      <w:pPr>
        <w:spacing w:after="0"/>
      </w:pPr>
      <w:r>
        <w:separator/>
      </w:r>
    </w:p>
  </w:endnote>
  <w:endnote w:type="continuationSeparator" w:id="0">
    <w:p w:rsidR="0012734E" w:rsidRDefault="0012734E" w:rsidP="00503B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34E" w:rsidRDefault="0012734E" w:rsidP="00503B0B">
      <w:pPr>
        <w:spacing w:after="0"/>
      </w:pPr>
      <w:r>
        <w:separator/>
      </w:r>
    </w:p>
  </w:footnote>
  <w:footnote w:type="continuationSeparator" w:id="0">
    <w:p w:rsidR="0012734E" w:rsidRDefault="0012734E" w:rsidP="00503B0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B0B" w:rsidRDefault="00503B0B" w:rsidP="00503B0B">
    <w:pPr>
      <w:pStyle w:val="Header"/>
      <w:tabs>
        <w:tab w:val="clear" w:pos="4513"/>
        <w:tab w:val="clear" w:pos="9026"/>
        <w:tab w:val="left" w:pos="3930"/>
      </w:tabs>
      <w:jc w:val="left"/>
      <w:rPr>
        <w:rFonts w:asciiTheme="minorHAnsi" w:eastAsiaTheme="minorHAnsi" w:hAnsiTheme="minorHAnsi" w:cstheme="minorBidi"/>
        <w:sz w:val="22"/>
        <w:szCs w:val="22"/>
        <w:lang w:val="en-GB"/>
      </w:rPr>
    </w:pPr>
    <w:r w:rsidRPr="002229AE">
      <w:rPr>
        <w:noProof/>
        <w:lang w:val="en-GB" w:eastAsia="en-GB"/>
      </w:rPr>
      <w:drawing>
        <wp:anchor distT="0" distB="0" distL="114300" distR="114300" simplePos="0" relativeHeight="251659264" behindDoc="0" locked="0" layoutInCell="1" allowOverlap="1" wp14:anchorId="2AA7B0D5" wp14:editId="7E37B5AA">
          <wp:simplePos x="0" y="0"/>
          <wp:positionH relativeFrom="margin">
            <wp:posOffset>2400300</wp:posOffset>
          </wp:positionH>
          <wp:positionV relativeFrom="margin">
            <wp:posOffset>-1239520</wp:posOffset>
          </wp:positionV>
          <wp:extent cx="941070" cy="696595"/>
          <wp:effectExtent l="0" t="0" r="0" b="8255"/>
          <wp:wrapSquare wrapText="bothSides"/>
          <wp:docPr id="2" name="Picture 2" descr="C:\Users\LuciPetiPier\Desktop\Sans-tit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uciPetiPier\Desktop\Sans-titre-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41070" cy="6965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eastAsiaTheme="minorHAnsi" w:hAnsiTheme="minorHAnsi" w:cstheme="minorBidi"/>
        <w:sz w:val="22"/>
        <w:szCs w:val="22"/>
        <w:lang w:val="en-GB"/>
      </w:rPr>
      <w:tab/>
    </w:r>
  </w:p>
  <w:p w:rsidR="00503B0B" w:rsidRDefault="00503B0B" w:rsidP="00503B0B">
    <w:pPr>
      <w:pStyle w:val="Header"/>
      <w:jc w:val="left"/>
      <w:rPr>
        <w:rFonts w:asciiTheme="minorHAnsi" w:eastAsiaTheme="minorHAnsi" w:hAnsiTheme="minorHAnsi" w:cstheme="minorBidi"/>
        <w:sz w:val="22"/>
        <w:szCs w:val="22"/>
        <w:lang w:val="en-GB"/>
      </w:rPr>
    </w:pPr>
  </w:p>
  <w:p w:rsidR="00503B0B" w:rsidRDefault="00503B0B" w:rsidP="00503B0B">
    <w:pPr>
      <w:pStyle w:val="Header"/>
      <w:jc w:val="left"/>
      <w:rPr>
        <w:rFonts w:asciiTheme="minorHAnsi" w:eastAsiaTheme="minorHAnsi" w:hAnsiTheme="minorHAnsi" w:cstheme="minorBidi"/>
        <w:sz w:val="22"/>
        <w:szCs w:val="22"/>
        <w:lang w:val="en-GB"/>
      </w:rPr>
    </w:pPr>
  </w:p>
  <w:p w:rsidR="00503B0B" w:rsidRPr="00503B0B" w:rsidRDefault="00503B0B" w:rsidP="00503B0B">
    <w:pPr>
      <w:pStyle w:val="Header"/>
      <w:jc w:val="left"/>
      <w:rPr>
        <w:rFonts w:asciiTheme="minorHAnsi" w:eastAsiaTheme="minorHAnsi" w:hAnsiTheme="minorHAnsi" w:cstheme="minorBidi"/>
        <w:sz w:val="22"/>
        <w:szCs w:val="22"/>
        <w:lang w:val="en-GB"/>
      </w:rPr>
    </w:pPr>
    <w:r w:rsidRPr="00503B0B">
      <w:rPr>
        <w:rFonts w:asciiTheme="minorHAnsi" w:eastAsiaTheme="minorHAnsi" w:hAnsiTheme="minorHAnsi" w:cstheme="minorBidi"/>
        <w:sz w:val="22"/>
        <w:szCs w:val="22"/>
        <w:lang w:val="en-GB"/>
      </w:rPr>
      <w:t>Workshop on Reform of Project and Programme Monitoring and Re</w:t>
    </w:r>
    <w:r>
      <w:rPr>
        <w:rFonts w:asciiTheme="minorHAnsi" w:eastAsiaTheme="minorHAnsi" w:hAnsiTheme="minorHAnsi" w:cstheme="minorBidi"/>
        <w:sz w:val="22"/>
        <w:szCs w:val="22"/>
        <w:lang w:val="en-GB"/>
      </w:rPr>
      <w:t>porting – 1</w:t>
    </w:r>
    <w:r w:rsidR="00702FF6">
      <w:rPr>
        <w:rFonts w:asciiTheme="minorHAnsi" w:eastAsiaTheme="minorHAnsi" w:hAnsiTheme="minorHAnsi" w:cstheme="minorBidi"/>
        <w:sz w:val="22"/>
        <w:szCs w:val="22"/>
        <w:lang w:val="en-GB"/>
      </w:rPr>
      <w:t>8</w:t>
    </w:r>
    <w:r w:rsidRPr="00503B0B">
      <w:rPr>
        <w:rFonts w:asciiTheme="minorHAnsi" w:eastAsiaTheme="minorHAnsi" w:hAnsiTheme="minorHAnsi" w:cstheme="minorBidi"/>
        <w:sz w:val="22"/>
        <w:szCs w:val="22"/>
        <w:vertAlign w:val="superscript"/>
        <w:lang w:val="en-GB"/>
      </w:rPr>
      <w:t>th</w:t>
    </w:r>
    <w:r>
      <w:rPr>
        <w:rFonts w:asciiTheme="minorHAnsi" w:eastAsiaTheme="minorHAnsi" w:hAnsiTheme="minorHAnsi" w:cstheme="minorBidi"/>
        <w:sz w:val="22"/>
        <w:szCs w:val="22"/>
        <w:lang w:val="en-GB"/>
      </w:rPr>
      <w:t xml:space="preserve"> </w:t>
    </w:r>
    <w:r w:rsidRPr="00503B0B">
      <w:rPr>
        <w:rFonts w:asciiTheme="minorHAnsi" w:eastAsiaTheme="minorHAnsi" w:hAnsiTheme="minorHAnsi" w:cstheme="minorBidi"/>
        <w:sz w:val="22"/>
        <w:szCs w:val="22"/>
        <w:lang w:val="en-GB"/>
      </w:rPr>
      <w:t xml:space="preserve">June – Day </w:t>
    </w:r>
    <w:r w:rsidR="00702FF6">
      <w:rPr>
        <w:rFonts w:asciiTheme="minorHAnsi" w:eastAsiaTheme="minorHAnsi" w:hAnsiTheme="minorHAnsi" w:cstheme="minorBidi"/>
        <w:sz w:val="22"/>
        <w:szCs w:val="22"/>
        <w:lang w:val="en-GB"/>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F6250"/>
    <w:multiLevelType w:val="hybridMultilevel"/>
    <w:tmpl w:val="5540C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D7E67"/>
    <w:rsid w:val="0004211C"/>
    <w:rsid w:val="00110E4D"/>
    <w:rsid w:val="0012734E"/>
    <w:rsid w:val="0025611E"/>
    <w:rsid w:val="002B272F"/>
    <w:rsid w:val="00312C74"/>
    <w:rsid w:val="003A2216"/>
    <w:rsid w:val="003D7E67"/>
    <w:rsid w:val="004B27D6"/>
    <w:rsid w:val="00503B0B"/>
    <w:rsid w:val="005B26D9"/>
    <w:rsid w:val="005E21E3"/>
    <w:rsid w:val="00702FF6"/>
    <w:rsid w:val="00710E17"/>
    <w:rsid w:val="00775524"/>
    <w:rsid w:val="00782392"/>
    <w:rsid w:val="00AF366C"/>
    <w:rsid w:val="00BC3949"/>
    <w:rsid w:val="00E24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5688BF-EA0F-47C8-A672-BE5D4F44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E67"/>
    <w:pPr>
      <w:spacing w:after="240" w:line="240" w:lineRule="auto"/>
      <w:jc w:val="both"/>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B0B"/>
    <w:pPr>
      <w:tabs>
        <w:tab w:val="center" w:pos="4513"/>
        <w:tab w:val="right" w:pos="9026"/>
      </w:tabs>
      <w:spacing w:after="0"/>
    </w:pPr>
  </w:style>
  <w:style w:type="character" w:customStyle="1" w:styleId="HeaderChar">
    <w:name w:val="Header Char"/>
    <w:basedOn w:val="DefaultParagraphFont"/>
    <w:link w:val="Header"/>
    <w:uiPriority w:val="99"/>
    <w:rsid w:val="00503B0B"/>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503B0B"/>
    <w:pPr>
      <w:tabs>
        <w:tab w:val="center" w:pos="4513"/>
        <w:tab w:val="right" w:pos="9026"/>
      </w:tabs>
      <w:spacing w:after="0"/>
    </w:pPr>
  </w:style>
  <w:style w:type="character" w:customStyle="1" w:styleId="FooterChar">
    <w:name w:val="Footer Char"/>
    <w:basedOn w:val="DefaultParagraphFont"/>
    <w:link w:val="Footer"/>
    <w:uiPriority w:val="99"/>
    <w:rsid w:val="00503B0B"/>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4B27D6"/>
    <w:pPr>
      <w:ind w:left="720"/>
      <w:contextualSpacing/>
    </w:pPr>
  </w:style>
  <w:style w:type="paragraph" w:styleId="BalloonText">
    <w:name w:val="Balloon Text"/>
    <w:basedOn w:val="Normal"/>
    <w:link w:val="BalloonTextChar"/>
    <w:uiPriority w:val="99"/>
    <w:semiHidden/>
    <w:unhideWhenUsed/>
    <w:rsid w:val="003A221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216"/>
    <w:rPr>
      <w:rFonts w:ascii="Tahoma" w:eastAsia="Times New Roman" w:hAnsi="Tahoma" w:cs="Tahoma"/>
      <w:sz w:val="16"/>
      <w:szCs w:val="16"/>
      <w:lang w:val="fr-FR"/>
    </w:rPr>
  </w:style>
  <w:style w:type="paragraph" w:styleId="FootnoteText">
    <w:name w:val="footnote text"/>
    <w:basedOn w:val="Normal"/>
    <w:link w:val="FootnoteTextChar"/>
    <w:uiPriority w:val="99"/>
    <w:semiHidden/>
    <w:unhideWhenUsed/>
    <w:rsid w:val="00702FF6"/>
    <w:pPr>
      <w:spacing w:after="200" w:line="276" w:lineRule="auto"/>
      <w:jc w:val="left"/>
    </w:pPr>
    <w:rPr>
      <w:rFonts w:ascii="Calibri" w:eastAsia="Calibri" w:hAnsi="Calibri"/>
      <w:sz w:val="20"/>
      <w:lang w:val="en-GB"/>
    </w:rPr>
  </w:style>
  <w:style w:type="character" w:customStyle="1" w:styleId="FootnoteTextChar">
    <w:name w:val="Footnote Text Char"/>
    <w:basedOn w:val="DefaultParagraphFont"/>
    <w:link w:val="FootnoteText"/>
    <w:uiPriority w:val="99"/>
    <w:semiHidden/>
    <w:rsid w:val="00702FF6"/>
    <w:rPr>
      <w:rFonts w:ascii="Calibri" w:eastAsia="Calibri" w:hAnsi="Calibri" w:cs="Times New Roman"/>
      <w:sz w:val="20"/>
      <w:szCs w:val="20"/>
    </w:rPr>
  </w:style>
  <w:style w:type="character" w:styleId="FootnoteReference">
    <w:name w:val="footnote reference"/>
    <w:uiPriority w:val="99"/>
    <w:semiHidden/>
    <w:unhideWhenUsed/>
    <w:rsid w:val="00702F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85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 Lena</dc:creator>
  <cp:lastModifiedBy>Karen McHugh</cp:lastModifiedBy>
  <cp:revision>2</cp:revision>
  <cp:lastPrinted>2014-06-10T15:47:00Z</cp:lastPrinted>
  <dcterms:created xsi:type="dcterms:W3CDTF">2015-08-31T18:36:00Z</dcterms:created>
  <dcterms:modified xsi:type="dcterms:W3CDTF">2015-08-31T18:36:00Z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